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Grenzland Reit- und Fahrverein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Handewitt e.V.</w:t>
      </w:r>
    </w:p>
    <w:p w:rsidR="009217D4" w:rsidRPr="009217D4" w:rsidRDefault="009217D4" w:rsidP="009217D4">
      <w:pPr>
        <w:pStyle w:val="StandardWeb"/>
        <w:rPr>
          <w:lang w:val="en-US"/>
        </w:rPr>
      </w:pPr>
      <w:r w:rsidRPr="009217D4">
        <w:rPr>
          <w:rStyle w:val="Fett"/>
          <w:rFonts w:ascii="Comic Sans MS" w:hAnsi="Comic Sans MS"/>
          <w:lang w:val="en-US"/>
        </w:rPr>
        <w:t>S a t z u n g</w:t>
      </w:r>
    </w:p>
    <w:p w:rsidR="009217D4" w:rsidRDefault="009217D4" w:rsidP="009217D4">
      <w:pPr>
        <w:pStyle w:val="StandardWeb"/>
      </w:pPr>
      <w:r w:rsidRPr="009217D4">
        <w:rPr>
          <w:rStyle w:val="Fett"/>
          <w:rFonts w:ascii="Comic Sans MS" w:hAnsi="Comic Sans MS"/>
          <w:lang w:val="en-US"/>
        </w:rPr>
        <w:t xml:space="preserve">v om 1 7 . </w:t>
      </w:r>
      <w:r>
        <w:rPr>
          <w:rStyle w:val="Fett"/>
          <w:rFonts w:ascii="Comic Sans MS" w:hAnsi="Comic Sans MS"/>
        </w:rPr>
        <w:t>1 1 . 1 9 9 2 , z u l e t z t g e ä n d e r t am 0 4 . 0 5 . 1 9 9 9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1 Name , S i t z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Der Verein führt den Namen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„Grenzland Reit- und Fahrverein Handewitt e.V.“.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Sitz des Vereins ist Handewitt.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Vereinsjahr ist das Kalenderjahr.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2 Ve r e i n s z w e c k , G e m e i n n ü t z i g k e i t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(1) Zweck des Vereins ist die körperliche und charakterliche Ertüchtigung seiner Mitglieder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durch Pflege und Förderung des Reit- und Fahrsports auf breiter Grundlage.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(2) Der Verein ist selbstlos tätig; er verfolgt nicht in erster Linie eigen wirtschaftliche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Zwecke.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(3) Der Verein verfolgt ausschließlich und unmittelbar gemeinnützige Zwecke im Sinne des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Abschnitts `Steuerbegünstigte Zwecke´ der Abgabenordnung.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(4) Mittel des Vereins dürfen nur für die satzungsmäßigen Zwecke verwendet werden. Die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Mitglieder erhalten keine Zuwendungen aus Mitteln des Vereins.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(5) Es darf keine Person durch Ausgaben, die dem Zweck des Vereins fremd sind, oder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durch unverhältnismäßig hohe Vergütungen begünstigt werden.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lastRenderedPageBreak/>
        <w:t>(6) Bei Auflösung oder Aufhebung des Vereins oder bei Wegfall seines bisherigen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Zweckes, muss das Vereinsvermögen einem anderen gemeinnützigen Verein mit Sitz in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Handewitt oder der Gemeinde Handewitt für gemeinnützige, sportliche Zwecke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übertragen werden.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3 Ve r e i n s ämt e 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(1) Die Vereinsämter sind Ehrenämter.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(2) Übersteigen die anfallenden Arbeiten das zumutbare Maß ehrenamtlicher Tätigkeit, so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kann ein hauptamtlicher Geschäftsführer und unbedingt notwendiges Hilfspersonal für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Büro und Sportanlagen bestellt werden. Für diese Kräfte dürfen keine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unverhältnismäßig hohen Vergütungen ausgeworfen werden.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4 Ve r b a n d s z u g e h ö r i g k e i t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Der Verein ist Mitglied der für ihn zuständigen Fachverbände. Er selbst und seine Mitglieder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sind den Satzungen dieser Verbände sowie der von ihnen im Rahmen ihrer Befugnisse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erlassenen Beschlüsse unterworfen.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5 Mi t g l i e d s a r t e 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(1) Dem Verein gehören an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a) aktive Mitglieder,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b) passive Mitglieder und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c) Ehrenmitglieder.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lastRenderedPageBreak/>
        <w:t>(2) Aktive Mitglieder treiben regelmäßig Reit- oder Fahrsport oder sind aktiv in der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Vereinsführung tätig. Passive Mitglieder fördern die Aufgaben des Vereins, ohne sich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regelmäßig am Sport zu beteiligen. Personen, die den Zweck des Vereins in besonderem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Maß gefördert haben, können durch Beschluss des Vorstandes zu Ehrenmitgliedern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ernannt werden.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6 E r w e r b d e r Mi t g l i e d s c h a f t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(1) Mitglied kann jede unbescholtene Person werden. Der Aufnahmeantrag ist unter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Angabe des Namens, Standes, Alters und Wohnung schriftlich einzureichen.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Minderjährige müssen die Zustimmung ihres gesetzlichen Vertreters nachweisen.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(2) Mit dem Antrag erkennt der Bewerber für den Fall seiner Aufnahme die Satzung an.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Der Vorstand entscheidet über die Aufnahme; er ist nicht verpflichtet, etwaige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Ablehnungsgründe bekannt zugeben.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(3) Die Aufnahme erfolgt zunächst vorläufig. Das vorläufige Mitglied besitzt die passive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Wählbarkeit und das aktive Wahlrecht. Spätestens nach Ablauf von einem Jahr nach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Antragsstellung ist über die endgültige Aufnahme zu entscheiden. Die Entscheidung des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Vorstandes ist für das vorläufige Mitglied unanfechtbar.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7 R e c h t e u n d P f l i c h t e n d e r Mi t g l i e d e 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lastRenderedPageBreak/>
        <w:t>(1) Die Mitglieder sind verpflichtet, die Bestrebungen und Interessen des Vereins nach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Kräften zu unterstützen sowie die Beschlüsse und Anordnungen der Vereinsorgane zu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befolgen.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(2) Die Mitglieder sind berechtigt, die Einrichtungen des Vereins zu benutzen und an den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Veranstaltungen teilzunehmen. Sie haben ab Vollendung des 18. Lebensjahres an in der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Mitgliederversammlung gleiches Stimmrecht. Eine Übertragung des Stimmrechts ist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nicht zulässig. Die Jugendordnung ist Bestandteil der Vereinssatzung.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(3) Jedes aktive Mitglied ab 16 Jahren ist verpflichtet, einen Arbeitsdienst abzuleisten. Die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Anzahl der Stunden und das Entgelt für nicht geleistete Stunden wird in der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Jahreshauptversammlung für das laufende Jahr festgelegt.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8 B e i t r a g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(1) Der Beitrag ist im voraus zu entrichten; er ist jährlich zu zahlen. Die Höhe der Beiträge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setzt die Mitgliederversammlung fest. Ehrenmitglieder sind von der Zahlung des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Beitrages befreit. Das Entgelt für nicht geleistete Arbeitsstunden ist Teil des Beitrages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und wird im Folgejahr erhoben.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(2) Mitglieder, die den Betrag nicht entrichtet haben, werden gemahnt. Nach zweimaliger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erfolgloser Mahnung können sie auf Beschluss des Vorstandes aus der Mitgliederliste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lastRenderedPageBreak/>
        <w:t>gestrichen werden. Mitgliedern, die unverschuldet in Not geraten sind, können die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Beiträge gestundet oder für die Zeit der Notlage teilweise oder ganz erlassen werden.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Die Beitragszahlung erfolgt in der Regel durch Abbuchung. Bei Rückruf ersetzt der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Widerspruch des Mitgliedes eine Mahnung.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9 E r l ö s c h e n d e r Mi t g l i e d s c h a f t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(1) Die Mitgliedschaft geht verloren durch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a) Tod,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b) freiwilligen Austritt,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c) Streichung aus der Mitgliederliste und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d) durch Ausschluss.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(2) Der freiwillige Austritt kann nur aufs Jahresende erfolgen und muss schriftlich bis zum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30. September gemeldet sein.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(3) Mitglieder, die ihren Beitrag über den Schluss des Vereinsjahres hinaus nicht entrichtet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haben, können auf Beschluss des Vorstandes ohne Einhaltung der Voraussetzungen des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§ 8 Abs. 2 Sätze 1 und 2 aus der Mitgliederliste gestrichen werden.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(4) Durch Beschluss des Vorstandes kann ein Mitglied aus dem Verein ausgeschlossen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werden, wenn ein wichtiger Grund vorliegt. Ausschließungsgründe sind insbesondere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a) grobe Verstöße gegen die Satzung und Interessen des Vereins sowie gegen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Beschlüsse und Anordnungen der Vereinsorgane,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lastRenderedPageBreak/>
        <w:t>b) sich eines der Vereinsmitgliedschaft unwürdigen, unsportlichen oder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unreiterlichen Verhaltens schuldig zu machen.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(5) Der Vorstand ist berechtigt, bei weniger schweren Vorfällen im oben genannten Sinne,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statt des Ausschlusses, das Mitglied von der Benutzung der Vereinsanlagen für eine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angemessene Zeit, höchstens jedoch für 6 Monate, auszuschließen. Die Angemessenheit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der Dauer bestimmt der Vorstand.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(6) Die sachliche Richtigkeit des Ausschlusses aus dem Verein sowie die zeitliche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Untersagung der Benutzung der Vereinsanlagen ist gerichtlich nicht anfechtbar.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1 0 E h r u n g e 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(1) Für besondere Verdienste um den Verein bzw. um den Sport im allgemeinen können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Ehrungen verliehen werden.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(2) Die Ehrungen werden vom Vorstand beschlossen und in der Regel in der ordentlichen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Mitgliederversammlung vollzogen. Der Vorstand kann Ehrungen rückgängig machen,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wenn sich der Geehrte eines Sport- oder vereinsschädigenden Verhaltens schuldig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gemacht hat.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1 1 Ve r e i n s o r g a n 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Organe des Vereins sind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a) der Vorstand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b) die ordentliche Mitgliederversammlung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lastRenderedPageBreak/>
        <w:t>c) Jugendausschuss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d) Sportausschuss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e) Turnierausschuss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f) Festausschuss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g) weitere, vom Vorstand gebildete Ausschüsse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1 2 Vo r s t a n d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(1) Der Vorstand setzt sich zusammen aus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a) dem 1. Vorsitzenden,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b) dem 2. Vorsitzenden,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c) dem Kassenwart,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d) dem Schriftführer,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e) dem Sportwart,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f) dem Jugendwart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g) dem Breitensport beauftragten.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(2) Der Vorstand wird von der ordentlichen Mitgliederversammlung gewählt. Auf Antrag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haben die Wahlen schriftlich in geheimer Abstimmung zu erfolgen.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(3) Die Vorstandsmitglieder werden für je 3 Jahre gewählt. Im Zeitpunkt der Wahl kann auf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Antrag eines Vorstandsmitgliedes die Amtszeit um (+) 1 bzw. (-) 1 Jahr verlängert bzw.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verkürzt werden. Über den Antrag entscheidet die Mitgliederversammlung.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(4) Scheidet ein Mitglied des Vorstandes vor Ablauf seiner Amtsdauer aus, so ergänzt sich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lastRenderedPageBreak/>
        <w:t>der Vorstand für den Rest der Amtszeit des ausgeschiedenen Mitgliedes durch Zuwahl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aus der Reihe der Vereinsmitglieder.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1 3 Ge s c h ä f t s b e r e i c h d e s Vo r s t a n d e 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Der 1. Vorsitzende, der 2. Vorsitzende und der Kassenwart sind der geschäftsführende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Vorstand. Jeweils mindestens zwei von ihnen vertreten den Verein gerichtlich und außer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gerichtlich in allen Vereinsangelegenheiten ( §26 Abs. 2 BGB ), soweit erforderlich nach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Maßgabe der Beschlüsse der Mitgliederversammlung. Intern geht das Vertretungsrecht des 1.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Vorsitzenden vor.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1 4 B e s c h l u ß f a s s u n g d e s Vo r s t a n d e 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Der Vorstand ist beschlussfähig, wenn alle Mitglieder eingeladen sind und mindestens drei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der Mitglieder anwesend sind. Der Vorstand entscheidet mit einfacher Stimmenmehrheit. Bei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Stimmengleichheit gibt die Stimme des 1. Vorsitzenden bzw. des die Sitzung leitenden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Vorsitzenden den Ausschlag.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1 5 Or d e n t l i c h e Mi t g l i e d e r v e r s amml u n g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(1) Die ordentliche Mitgliederversammlung findet jährlich im ersten Viertel des Jahres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statt. Sie wird durch schriftliche Einladung oder Veröffentlichung in der Tageszeitung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einberufen. Die Einberufung muss mindestens 10 Tage vor dem Termin der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lastRenderedPageBreak/>
        <w:t>Versammlung erfolgen und die vom Vorstand festzusetzende Tagesordnung enthalten.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(2) Die Mitgliederversammlung wickelt sich nach der Geschäftsordnung ab, die der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Satzung als Anhang beigefügt ist.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1 6 B e s c h l u ß f a s s u n g d e r Mi t g l i e d e r v e r s amml u n g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(1) Die Mitgliederversammlung beschließt über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a) die Genehmigung der Bilanz und der Jahresrechnung,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b) die Entlastung des Vorstandes,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c) die Neuwahl des Vorstandes,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d) Satzungsänderungen,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e) die Festsetzung der Aufnahmegebühr und der Mitgliedsbeiträge,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f) Anträge des Vorstandes und der Mitglieder (§ 17),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g) die Auflösung des Vereins.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(2) Die Mitgliederversammlung ist ohne Rücksicht auf die Zahl der anwesenden Mitglieder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beschlussfähig.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Bei der Beschlußfassung über die Änderung der Satzung und die Auflösung des Vereins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ist die Anwesenheit von zwei Drittel der Mitglieder erforderlich. Bleibt die einberufene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Mitgliederversammlung beschlussunfähig, so ist eine neue einzuberufen, die ohne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Rücksicht auf die Zahl der erschienenen Mitglieder beschlussfähig ist. Bei der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Einberufung der neuen Mitgliederversammlung ist darauf hinzuweisen, dass die nächste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lastRenderedPageBreak/>
        <w:t>Versammlung ohne Rücksicht auf die Zahl der erschienenen Mitglieder beschlussfähig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sein wird.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(3) Die Beschlußfassung erfolgt durch einfache Mehrheit. Bei Stimmgleichheit entscheidet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im Falle einer Wahl das Los, in anderen Fällen die Stimme des geschäftsführenden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Vorsitzenden. Bei Beschlüssen über die Änderung der Satzung und die Auflösung des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Vereins ist eine Mehrheit von drei Viertel der abgegebenen Stimmen erforderlich.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(4) Über die Verhandlungen und die Beschlüsse der Mitgliederversammlung ist ein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Protokoll aufzunehmen, das von dem die Versammlung leitenden Vorsitzenden und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dem Schriftführer zu unterzeichnen ist.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1 7 A n t r ä g 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Anträge an die Mitgliederversammlung aus der Reihe der Mitglieder sind mindestens 5 Tage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vor Zusammentritt der ordentlichen Mitgliederversammlung dem Vorstand schriftlich mit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kurzer Begründung einzureichen.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1 8 A u ß e r o r d e n t l i c h e Mi t g l i e d e r v e r s amml u n g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Der Vorstand kann außerordentliche Mitgliederversammlungen einberufen. Auf schriftliches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Verlangen von mindestens einem Zehntel aller Mitglieder muss der Vorstand unter Angabe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der vorgeschlagenen Tagesordnung eine Mitgliederversammlung einberufen. Für die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lastRenderedPageBreak/>
        <w:t>außerordentliche Mitgliederversammlung gelten die Bestimmungen über die ordentliche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Mitgliederversammlung entsprechend.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1 9 E i n s e t z u n g v o n A u s s c h ü s s e 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Der Vorstand ist berechtigt, zu seiner Beratung und Unterstützung beim Ablauf des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Vereinsgeschehens Ausschüsse für spezielle Aufgaben einzusetzen. Insbesondere kommen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folgende Ausschüsse in Frage: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a) Jugendausschuss,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b) Sportausschuss,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c) Turnierausschuss,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d) Festausschuss.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Weitere Ausschüsse können nach Bedarf gebildet werden.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2 0 J u g e n d a u s s c h u s 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Dem Jugendausschuss gehören neben dem Jugendwart die jeweils erforderliche Anzahl von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sachkundigen Mitgliedern an. Sie beraten den Vorstand in allen Fragen betreffend der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Jugendarbeit im Verein und haben das Recht, selbst zu planen und Vorschläge zu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unterbreiten.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2 1 S p o r t a u s s c h u s 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Der Sportausschuss unterstützt den Vorstand sowohl bei der sportlichen Ausbildung und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Betreuung der aktiven Mitglieder, als auch bei der ordnungsgemäßen Durchführung des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lastRenderedPageBreak/>
        <w:t>Reitbetriebes, insbesondere bei der Zeitplanung für die Belegung der Reitanlagen. Er setzt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sich zusammen aus dem Sportwart sowie einer erforderlichen Anzahl von mitarbeitenden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Vereinsmitgliedern.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2 2 T u r n i e r a u s s c h u s 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Der Turnierausschuss hat den Vorstand bei der Organisation der geplanten Turniere zu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unterstützen. Er setzt sich zusammen aus dem 1. und dem 2. Vorsitzenden, dem Kassenwart,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dem Sportwart, dem Jugendwart und einer erforderlichen Anzahl sachkundiger Mitarbeiter.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2 3 F e s t a u s s c h u s 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(1) Der Festausschuss besteht aus dem Festwart und zwei Vertretern der Mitglieder. 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setzt das Programm für die gesellschaftlichen Veranstaltungen fest, das der Zustimmung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des Vorstandes bedarf, bereitet die einzelnen Veranstaltungen selbständig vor und leitet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dieselben.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(2) Der Festausschuss kann sich beliebig aus der Reihe der aktiven und passiven Mitglieder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durch Zuwahl ergänzen. Die Gewählten sind dem Vorstand anzuzeigen.</w:t>
      </w:r>
    </w:p>
    <w:p w:rsidR="009217D4" w:rsidRDefault="009217D4" w:rsidP="009217D4">
      <w:pPr>
        <w:pStyle w:val="StandardWeb"/>
      </w:pPr>
      <w:r>
        <w:rPr>
          <w:rStyle w:val="Hervorhebung"/>
          <w:rFonts w:ascii="Comic Sans MS" w:hAnsi="Comic Sans MS"/>
          <w:b/>
          <w:bCs/>
        </w:rPr>
        <w:t>§ 2 4 Ha f t p f l i c h t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Für die aus dem Spielbetrieb entstehenden Schäden und Sachverluste auf den Sportplätzen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und in den Räumen des Vereins haftet der Verein den Mitgliedern gegenüber nicht.</w:t>
      </w:r>
    </w:p>
    <w:p w:rsidR="009217D4" w:rsidRPr="009217D4" w:rsidRDefault="009217D4" w:rsidP="009217D4">
      <w:pPr>
        <w:pStyle w:val="StandardWeb"/>
        <w:rPr>
          <w:lang w:val="en-US"/>
        </w:rPr>
      </w:pPr>
      <w:r w:rsidRPr="009217D4">
        <w:rPr>
          <w:rStyle w:val="Hervorhebung"/>
          <w:rFonts w:ascii="Comic Sans MS" w:hAnsi="Comic Sans MS"/>
          <w:b/>
          <w:bCs/>
          <w:lang w:val="en-US"/>
        </w:rPr>
        <w:lastRenderedPageBreak/>
        <w:t>§ 2 5 A u f l ö s u n g d e s Ve r e i n s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(1) Die Auflösung des Vereins kann nur von einer satzungsgemäß berufenen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Mitgliederversammlung unter Einhaltung der Regeln des § 16 beschlossen werden.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(2) Für den Fall der Auflösung des Vereins sind drei Liquidatoren zu ernennen; vorrangig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aus dem Vorstand. Zur Beschlußfassung der Liquidatoren ist Einstimmigkeit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erforderlich. Rechte und Pflichten der Liquidatoren bestimmen sich im Übrigen nach</w:t>
      </w:r>
    </w:p>
    <w:p w:rsidR="009217D4" w:rsidRDefault="009217D4" w:rsidP="009217D4">
      <w:pPr>
        <w:pStyle w:val="StandardWeb"/>
      </w:pPr>
      <w:r>
        <w:rPr>
          <w:rFonts w:ascii="Comic Sans MS" w:hAnsi="Comic Sans MS"/>
        </w:rPr>
        <w:t>den Vorschriften des Bürgerlichen Gesetzbuches über die Liquidation (§§47 ff. BGB).</w:t>
      </w:r>
    </w:p>
    <w:p w:rsidR="005B25C7" w:rsidRDefault="009217D4"/>
    <w:sectPr w:rsidR="005B25C7" w:rsidSect="00710A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217D4"/>
    <w:rsid w:val="00710A78"/>
    <w:rsid w:val="009217D4"/>
    <w:rsid w:val="009E50C6"/>
    <w:rsid w:val="00FE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0A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2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217D4"/>
    <w:rPr>
      <w:b/>
      <w:bCs/>
    </w:rPr>
  </w:style>
  <w:style w:type="character" w:styleId="Hervorhebung">
    <w:name w:val="Emphasis"/>
    <w:basedOn w:val="Absatz-Standardschriftart"/>
    <w:uiPriority w:val="20"/>
    <w:qFormat/>
    <w:rsid w:val="009217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1882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kasse</dc:creator>
  <cp:lastModifiedBy>kasse</cp:lastModifiedBy>
  <cp:revision>1</cp:revision>
  <dcterms:created xsi:type="dcterms:W3CDTF">2020-07-06T18:01:00Z</dcterms:created>
  <dcterms:modified xsi:type="dcterms:W3CDTF">2020-07-06T18:01:00Z</dcterms:modified>
</cp:coreProperties>
</file>